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E08C"/>
  <w:body>
    <w:p w:rsidR="00D652ED" w:rsidRPr="00F77452" w:rsidRDefault="00D652ED">
      <w:pPr>
        <w:rPr>
          <w:rStyle w:val="Textoennegrita"/>
          <w:color w:val="00B050"/>
        </w:rPr>
      </w:pPr>
    </w:p>
    <w:p w:rsidR="00D652ED" w:rsidRPr="00F77452" w:rsidRDefault="00D652ED" w:rsidP="00D652ED">
      <w:pPr>
        <w:jc w:val="center"/>
        <w:rPr>
          <w:rFonts w:ascii="Times New Roman" w:hAnsi="Times New Roman" w:cs="Times New Roman"/>
          <w:b/>
          <w:color w:val="007635"/>
          <w:sz w:val="36"/>
        </w:rPr>
      </w:pPr>
      <w:r w:rsidRPr="00F77452">
        <w:rPr>
          <w:rFonts w:ascii="Times New Roman" w:hAnsi="Times New Roman" w:cs="Times New Roman"/>
          <w:b/>
          <w:color w:val="007635"/>
          <w:sz w:val="36"/>
        </w:rPr>
        <w:t>PUBL</w:t>
      </w:r>
      <w:r w:rsidR="00F77452">
        <w:rPr>
          <w:rFonts w:ascii="Times New Roman" w:hAnsi="Times New Roman" w:cs="Times New Roman"/>
          <w:b/>
          <w:color w:val="007635"/>
          <w:sz w:val="36"/>
        </w:rPr>
        <w:t>I</w:t>
      </w:r>
      <w:r w:rsidRPr="00F77452">
        <w:rPr>
          <w:rFonts w:ascii="Times New Roman" w:hAnsi="Times New Roman" w:cs="Times New Roman"/>
          <w:b/>
          <w:color w:val="007635"/>
          <w:sz w:val="36"/>
        </w:rPr>
        <w:t xml:space="preserve">CACIONES OFICIALES </w:t>
      </w:r>
      <w:r w:rsidR="005A2727">
        <w:rPr>
          <w:rFonts w:ascii="Times New Roman" w:hAnsi="Times New Roman" w:cs="Times New Roman"/>
          <w:b/>
          <w:color w:val="007635"/>
          <w:sz w:val="36"/>
        </w:rPr>
        <w:t>JUL</w:t>
      </w:r>
      <w:r w:rsidR="00F77452">
        <w:rPr>
          <w:rFonts w:ascii="Times New Roman" w:hAnsi="Times New Roman" w:cs="Times New Roman"/>
          <w:b/>
          <w:color w:val="007635"/>
          <w:sz w:val="36"/>
        </w:rPr>
        <w:t>IO</w:t>
      </w:r>
      <w:r w:rsidRPr="00F77452">
        <w:rPr>
          <w:rFonts w:ascii="Times New Roman" w:hAnsi="Times New Roman" w:cs="Times New Roman"/>
          <w:b/>
          <w:color w:val="007635"/>
          <w:sz w:val="36"/>
        </w:rPr>
        <w:t xml:space="preserve"> 2021</w:t>
      </w:r>
    </w:p>
    <w:p w:rsidR="00D652ED" w:rsidRPr="00F77452" w:rsidRDefault="00D652ED" w:rsidP="00D652ED">
      <w:pPr>
        <w:jc w:val="center"/>
        <w:rPr>
          <w:rFonts w:ascii="Times New Roman" w:hAnsi="Times New Roman" w:cs="Times New Roman"/>
          <w:b/>
          <w:color w:val="007635"/>
          <w:sz w:val="36"/>
        </w:rPr>
      </w:pPr>
      <w:r w:rsidRPr="00F77452">
        <w:rPr>
          <w:rFonts w:ascii="Times New Roman" w:hAnsi="Times New Roman" w:cs="Times New Roman"/>
          <w:b/>
          <w:color w:val="007635"/>
          <w:sz w:val="36"/>
        </w:rPr>
        <w:t xml:space="preserve">Actividades realizadas por la Institución en el mes de </w:t>
      </w:r>
      <w:r w:rsidR="005A2727">
        <w:rPr>
          <w:rFonts w:ascii="Times New Roman" w:hAnsi="Times New Roman" w:cs="Times New Roman"/>
          <w:b/>
          <w:color w:val="007635"/>
          <w:sz w:val="36"/>
        </w:rPr>
        <w:t>Jul</w:t>
      </w:r>
      <w:r w:rsidR="00F77452" w:rsidRPr="00F77452">
        <w:rPr>
          <w:rFonts w:ascii="Times New Roman" w:hAnsi="Times New Roman" w:cs="Times New Roman"/>
          <w:b/>
          <w:color w:val="007635"/>
          <w:sz w:val="36"/>
        </w:rPr>
        <w:t>io</w:t>
      </w:r>
      <w:r w:rsidRPr="00F77452">
        <w:rPr>
          <w:rFonts w:ascii="Times New Roman" w:hAnsi="Times New Roman" w:cs="Times New Roman"/>
          <w:b/>
          <w:color w:val="007635"/>
          <w:sz w:val="36"/>
        </w:rPr>
        <w:t xml:space="preserve"> 2021</w:t>
      </w:r>
    </w:p>
    <w:p w:rsidR="005A2727" w:rsidRDefault="005A2727">
      <w:pPr>
        <w:rPr>
          <w:noProof/>
          <w:lang w:eastAsia="es-ES"/>
        </w:rPr>
      </w:pPr>
      <w:bookmarkStart w:id="0" w:name="_GoBack"/>
      <w:bookmarkEnd w:id="0"/>
    </w:p>
    <w:p w:rsidR="005A2727" w:rsidRDefault="005A2727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8896350" cy="4305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27" w:rsidRDefault="005A2727">
      <w:pPr>
        <w:rPr>
          <w:noProof/>
          <w:lang w:eastAsia="es-ES"/>
        </w:rPr>
      </w:pPr>
      <w:r w:rsidRPr="005A2727">
        <w:rPr>
          <w:noProof/>
          <w:lang w:eastAsia="es-ES"/>
        </w:rPr>
        <w:t>https://loterianacional.gob.do/index.php/noticias/243-ministerio-de-trabajo-y-loteria-nacional-realizan-charla-de-sensibilizacion</w:t>
      </w:r>
    </w:p>
    <w:p w:rsidR="005A2727" w:rsidRDefault="005A272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02BABD9" wp14:editId="066C9BA5">
            <wp:extent cx="8886825" cy="4572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27" w:rsidRPr="005A2727" w:rsidRDefault="005A2727" w:rsidP="005A2727">
      <w:pPr>
        <w:tabs>
          <w:tab w:val="left" w:pos="4695"/>
        </w:tabs>
        <w:rPr>
          <w:lang w:eastAsia="es-ES"/>
        </w:rPr>
      </w:pPr>
      <w:r w:rsidRPr="005A2727">
        <w:rPr>
          <w:lang w:eastAsia="es-ES"/>
        </w:rPr>
        <w:t>https://loterianacional.gob.do/index.php/noticias/242-loteria-nacional-trae-el-billetazo-de-papa-con-3-304-premios</w:t>
      </w:r>
    </w:p>
    <w:p w:rsidR="005A2727" w:rsidRDefault="005A272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098F3CA4" wp14:editId="571621F7">
            <wp:extent cx="8886825" cy="4238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27" w:rsidRDefault="005A2727" w:rsidP="005A2727">
      <w:pPr>
        <w:rPr>
          <w:lang w:eastAsia="es-ES"/>
        </w:rPr>
      </w:pPr>
    </w:p>
    <w:p w:rsidR="00D652ED" w:rsidRPr="005A2727" w:rsidRDefault="005A2727" w:rsidP="005A2727">
      <w:pPr>
        <w:tabs>
          <w:tab w:val="left" w:pos="1800"/>
        </w:tabs>
        <w:rPr>
          <w:lang w:eastAsia="es-ES"/>
        </w:rPr>
      </w:pPr>
      <w:r w:rsidRPr="005A2727">
        <w:rPr>
          <w:noProof/>
          <w:lang w:eastAsia="es-ES"/>
        </w:rPr>
        <w:t>https://loterianacional.gob.do/index.php/noticias/241-quico-tabar-alerta-sobre-bancas-que-se-hacen-llamar-agencias-de-la-loteria-nacional</w:t>
      </w:r>
    </w:p>
    <w:p w:rsidR="00D652ED" w:rsidRDefault="00D652ED">
      <w:pPr>
        <w:rPr>
          <w:noProof/>
          <w:lang w:eastAsia="es-ES"/>
        </w:rPr>
      </w:pPr>
    </w:p>
    <w:p w:rsidR="00D652ED" w:rsidRDefault="00D652ED">
      <w:pPr>
        <w:rPr>
          <w:noProof/>
          <w:lang w:eastAsia="es-ES"/>
        </w:rPr>
      </w:pPr>
    </w:p>
    <w:p w:rsidR="00D652ED" w:rsidRDefault="00D652ED">
      <w:pPr>
        <w:rPr>
          <w:noProof/>
          <w:lang w:eastAsia="es-ES"/>
        </w:rPr>
      </w:pPr>
    </w:p>
    <w:p w:rsidR="00D652ED" w:rsidRDefault="00D652ED">
      <w:pPr>
        <w:rPr>
          <w:noProof/>
          <w:lang w:eastAsia="es-ES"/>
        </w:rPr>
      </w:pPr>
    </w:p>
    <w:p w:rsidR="00D652ED" w:rsidRDefault="00D652ED"/>
    <w:sectPr w:rsidR="00D652ED" w:rsidSect="00D652ED">
      <w:pgSz w:w="16838" w:h="11906" w:orient="landscape"/>
      <w:pgMar w:top="56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ED"/>
    <w:rsid w:val="000A0B60"/>
    <w:rsid w:val="005A2727"/>
    <w:rsid w:val="008D19CD"/>
    <w:rsid w:val="00BD74C6"/>
    <w:rsid w:val="00D652ED"/>
    <w:rsid w:val="00EC3CE5"/>
    <w:rsid w:val="00F7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8e08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2E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652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2E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652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E9A2-AFC6-433A-B5A2-34960A8A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REYNOSO</dc:creator>
  <cp:lastModifiedBy>CAROLINA REYNOSO</cp:lastModifiedBy>
  <cp:revision>2</cp:revision>
  <cp:lastPrinted>2021-07-09T19:50:00Z</cp:lastPrinted>
  <dcterms:created xsi:type="dcterms:W3CDTF">2021-08-09T15:12:00Z</dcterms:created>
  <dcterms:modified xsi:type="dcterms:W3CDTF">2021-08-09T15:12:00Z</dcterms:modified>
</cp:coreProperties>
</file>